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2A" w:rsidRPr="009444A7" w:rsidRDefault="0060722A" w:rsidP="00CC1B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A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0722A" w:rsidRPr="009444A7" w:rsidRDefault="0060722A" w:rsidP="00CC1B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A7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60722A" w:rsidRPr="009444A7" w:rsidRDefault="0060722A" w:rsidP="00CC1BA7">
      <w:pPr>
        <w:pStyle w:val="a4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A7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60722A" w:rsidRPr="009444A7" w:rsidRDefault="0060722A" w:rsidP="00CC1B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22A" w:rsidRPr="009444A7" w:rsidRDefault="0060722A" w:rsidP="00CC1B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722A" w:rsidRPr="009444A7" w:rsidRDefault="0060722A" w:rsidP="00CC1BA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22A" w:rsidRPr="009444A7" w:rsidRDefault="0060722A" w:rsidP="00CC1BA7">
      <w:pPr>
        <w:rPr>
          <w:rFonts w:ascii="Times New Roman" w:hAnsi="Times New Roman" w:cs="Times New Roman"/>
          <w:b/>
          <w:sz w:val="28"/>
          <w:szCs w:val="28"/>
        </w:rPr>
      </w:pPr>
      <w:r w:rsidRPr="009444A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475E2">
        <w:rPr>
          <w:rFonts w:ascii="Times New Roman" w:hAnsi="Times New Roman" w:cs="Times New Roman"/>
          <w:b/>
          <w:sz w:val="28"/>
          <w:szCs w:val="28"/>
        </w:rPr>
        <w:t>6</w:t>
      </w:r>
      <w:r w:rsidRPr="009444A7">
        <w:rPr>
          <w:rFonts w:ascii="Times New Roman" w:hAnsi="Times New Roman" w:cs="Times New Roman"/>
          <w:b/>
          <w:sz w:val="28"/>
          <w:szCs w:val="28"/>
        </w:rPr>
        <w:t>-</w:t>
      </w:r>
      <w:r w:rsidR="003F115D">
        <w:rPr>
          <w:rFonts w:ascii="Times New Roman" w:hAnsi="Times New Roman" w:cs="Times New Roman"/>
          <w:b/>
          <w:sz w:val="28"/>
          <w:szCs w:val="28"/>
        </w:rPr>
        <w:t>4</w:t>
      </w:r>
      <w:r w:rsidR="00541C8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F115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444A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475E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44A7">
        <w:rPr>
          <w:rFonts w:ascii="Times New Roman" w:hAnsi="Times New Roman" w:cs="Times New Roman"/>
          <w:b/>
          <w:sz w:val="28"/>
          <w:szCs w:val="28"/>
        </w:rPr>
        <w:t>.</w:t>
      </w:r>
      <w:r w:rsidR="004475E2">
        <w:rPr>
          <w:rFonts w:ascii="Times New Roman" w:hAnsi="Times New Roman" w:cs="Times New Roman"/>
          <w:b/>
          <w:sz w:val="28"/>
          <w:szCs w:val="28"/>
        </w:rPr>
        <w:t>11</w:t>
      </w:r>
      <w:r w:rsidRPr="009444A7">
        <w:rPr>
          <w:rFonts w:ascii="Times New Roman" w:hAnsi="Times New Roman" w:cs="Times New Roman"/>
          <w:b/>
          <w:sz w:val="28"/>
          <w:szCs w:val="28"/>
        </w:rPr>
        <w:t>.201</w:t>
      </w:r>
      <w:r w:rsidR="004475E2">
        <w:rPr>
          <w:rFonts w:ascii="Times New Roman" w:hAnsi="Times New Roman" w:cs="Times New Roman"/>
          <w:b/>
          <w:sz w:val="28"/>
          <w:szCs w:val="28"/>
        </w:rPr>
        <w:t>4</w:t>
      </w:r>
      <w:r w:rsidRPr="009444A7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4F2C3C" w:rsidRPr="004F2C3C" w:rsidRDefault="0060722A" w:rsidP="004F2C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2C3C">
        <w:rPr>
          <w:rFonts w:ascii="Times New Roman" w:hAnsi="Times New Roman" w:cs="Times New Roman"/>
          <w:sz w:val="28"/>
          <w:szCs w:val="28"/>
        </w:rPr>
        <w:t>О</w:t>
      </w:r>
      <w:r w:rsidR="004F2C3C" w:rsidRPr="004F2C3C">
        <w:rPr>
          <w:rFonts w:ascii="Times New Roman" w:hAnsi="Times New Roman" w:cs="Times New Roman"/>
          <w:sz w:val="28"/>
          <w:szCs w:val="28"/>
        </w:rPr>
        <w:t>б установлении налога на имущество физических лиц</w:t>
      </w:r>
    </w:p>
    <w:p w:rsidR="004F2C3C" w:rsidRPr="004F2C3C" w:rsidRDefault="004F2C3C" w:rsidP="004F2C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2C3C">
        <w:rPr>
          <w:rFonts w:ascii="Times New Roman" w:hAnsi="Times New Roman" w:cs="Times New Roman"/>
          <w:sz w:val="28"/>
          <w:szCs w:val="28"/>
        </w:rPr>
        <w:t xml:space="preserve"> на территории Декабристского муниципального образования </w:t>
      </w:r>
    </w:p>
    <w:p w:rsidR="0060722A" w:rsidRPr="0060722A" w:rsidRDefault="0060722A" w:rsidP="004F2C3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F2C3C">
        <w:rPr>
          <w:rFonts w:ascii="Times New Roman" w:hAnsi="Times New Roman" w:cs="Times New Roman"/>
          <w:sz w:val="28"/>
          <w:szCs w:val="28"/>
        </w:rPr>
        <w:t xml:space="preserve"> </w:t>
      </w:r>
      <w:r w:rsidR="004F2C3C" w:rsidRPr="004F2C3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4F2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2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15D" w:rsidRDefault="003F115D" w:rsidP="008C7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44C" w:rsidRDefault="004F2C3C" w:rsidP="008C7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32 «Налог на имущество физических лиц» Налогового кодекса Российской Федерации, руководствуясь Уставом Декабристского муниципального образования, Совет Декабристского муниципального образования РЕШИЛ: </w:t>
      </w:r>
    </w:p>
    <w:p w:rsidR="008C744C" w:rsidRPr="008C744C" w:rsidRDefault="008C744C" w:rsidP="008C74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Установить и ввести в действие на территории Декабристского муниципального образования налог на имущество физических лиц (далее налог). </w:t>
      </w:r>
    </w:p>
    <w:p w:rsidR="008C744C" w:rsidRDefault="008C744C" w:rsidP="008C74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01 марта 2013 года.</w:t>
      </w:r>
    </w:p>
    <w:p w:rsidR="00CC1BA7" w:rsidRPr="006303B0" w:rsidRDefault="008C744C" w:rsidP="008C744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Установить налоговые ставки исходя из суммарной инвентаризационной стоимости, умноженной на  коэффициент-дефлятор (с учетом доли налогоплательщика в праве общей собственности</w:t>
      </w:r>
      <w:r w:rsidRPr="00CC1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каждый из таких объектов) и вида объекта налогообложения в следующих размерах: </w:t>
      </w:r>
    </w:p>
    <w:p w:rsidR="006303B0" w:rsidRPr="008C744C" w:rsidRDefault="006303B0" w:rsidP="006303B0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4710"/>
        <w:gridCol w:w="2976"/>
        <w:gridCol w:w="2375"/>
      </w:tblGrid>
      <w:tr w:rsidR="00647A77" w:rsidTr="006303B0">
        <w:tc>
          <w:tcPr>
            <w:tcW w:w="4710" w:type="dxa"/>
            <w:vMerge w:val="restart"/>
          </w:tcPr>
          <w:p w:rsidR="00647A77" w:rsidRPr="00647A77" w:rsidRDefault="00647A77" w:rsidP="00647A7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Суммарная </w:t>
            </w:r>
            <w:r w:rsidRPr="00647A77">
              <w:rPr>
                <w:rFonts w:ascii="Times New Roman" w:hAnsi="Times New Roman" w:cs="Times New Roman"/>
                <w:sz w:val="24"/>
                <w:szCs w:val="24"/>
              </w:rPr>
              <w:t>инвентаризационная стоимость, умноженная на 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351" w:type="dxa"/>
            <w:gridSpan w:val="2"/>
          </w:tcPr>
          <w:p w:rsidR="00647A77" w:rsidRPr="00647A77" w:rsidRDefault="00647A77" w:rsidP="00647A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Ставка налога, процент</w:t>
            </w:r>
          </w:p>
        </w:tc>
      </w:tr>
      <w:tr w:rsidR="00647A77" w:rsidTr="006303B0">
        <w:tc>
          <w:tcPr>
            <w:tcW w:w="4710" w:type="dxa"/>
            <w:vMerge/>
          </w:tcPr>
          <w:p w:rsidR="00647A77" w:rsidRDefault="00647A77" w:rsidP="008C744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</w:tcPr>
          <w:p w:rsidR="00647A77" w:rsidRPr="00647A77" w:rsidRDefault="00647A77" w:rsidP="008C744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Жилой дом, жилое помещение (квартира, комната)</w:t>
            </w:r>
          </w:p>
        </w:tc>
        <w:tc>
          <w:tcPr>
            <w:tcW w:w="2375" w:type="dxa"/>
          </w:tcPr>
          <w:p w:rsidR="00647A77" w:rsidRPr="00647A77" w:rsidRDefault="00647A77" w:rsidP="008C744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Гараж, </w:t>
            </w:r>
            <w:proofErr w:type="spellStart"/>
            <w:r w:rsidRPr="00647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машино-место</w:t>
            </w:r>
            <w:proofErr w:type="spellEnd"/>
            <w:r w:rsidRPr="00647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единый недвижимый комплекс, объект незавершенного строительства, иные здания, строения, сооружения, помещения.</w:t>
            </w:r>
          </w:p>
        </w:tc>
      </w:tr>
      <w:tr w:rsidR="00647A77" w:rsidTr="006303B0">
        <w:tc>
          <w:tcPr>
            <w:tcW w:w="4710" w:type="dxa"/>
          </w:tcPr>
          <w:p w:rsidR="00647A77" w:rsidRDefault="00647A77" w:rsidP="00647A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300 000 рублей включительно</w:t>
            </w:r>
          </w:p>
        </w:tc>
        <w:tc>
          <w:tcPr>
            <w:tcW w:w="2976" w:type="dxa"/>
          </w:tcPr>
          <w:p w:rsidR="00647A77" w:rsidRDefault="00647A77" w:rsidP="00647A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2375" w:type="dxa"/>
          </w:tcPr>
          <w:p w:rsidR="00647A77" w:rsidRDefault="00647A77" w:rsidP="00647A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647A77" w:rsidTr="006303B0">
        <w:tc>
          <w:tcPr>
            <w:tcW w:w="4710" w:type="dxa"/>
          </w:tcPr>
          <w:p w:rsidR="00647A77" w:rsidRDefault="00647A77" w:rsidP="00647A7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300 000 рублей до 500 000 рублей   включительно</w:t>
            </w:r>
          </w:p>
        </w:tc>
        <w:tc>
          <w:tcPr>
            <w:tcW w:w="2976" w:type="dxa"/>
          </w:tcPr>
          <w:p w:rsidR="00647A77" w:rsidRDefault="00647A77" w:rsidP="00647A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2375" w:type="dxa"/>
          </w:tcPr>
          <w:p w:rsidR="00647A77" w:rsidRDefault="00647A77" w:rsidP="00647A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647A77" w:rsidTr="006303B0">
        <w:tc>
          <w:tcPr>
            <w:tcW w:w="4710" w:type="dxa"/>
          </w:tcPr>
          <w:p w:rsidR="00647A77" w:rsidRDefault="00647A77" w:rsidP="00D10EE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Свыше 500 000 рублей </w:t>
            </w:r>
          </w:p>
        </w:tc>
        <w:tc>
          <w:tcPr>
            <w:tcW w:w="2976" w:type="dxa"/>
          </w:tcPr>
          <w:p w:rsidR="00647A77" w:rsidRDefault="006303B0" w:rsidP="00647A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375" w:type="dxa"/>
          </w:tcPr>
          <w:p w:rsidR="00647A77" w:rsidRDefault="006303B0" w:rsidP="00647A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2,0</w:t>
            </w:r>
          </w:p>
        </w:tc>
      </w:tr>
    </w:tbl>
    <w:p w:rsidR="00621F24" w:rsidRPr="00621F24" w:rsidRDefault="00621F24" w:rsidP="00621F24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03B0" w:rsidRPr="006303B0" w:rsidRDefault="006303B0" w:rsidP="00CC1BA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Льготы по налогу предоставляются в соответствии со ст.407 Налогового кодекса Российской Федерации.</w:t>
      </w:r>
    </w:p>
    <w:p w:rsidR="003F115D" w:rsidRPr="003F115D" w:rsidRDefault="00770A88" w:rsidP="00CC1BA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Декабристского муниципального образования №33-111 от 12.11.2010 года «Об установлении налога на имущество физических лиц»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3F115D">
        <w:rPr>
          <w:rFonts w:ascii="Times New Roman" w:hAnsi="Times New Roman" w:cs="Times New Roman"/>
          <w:sz w:val="28"/>
          <w:szCs w:val="28"/>
        </w:rPr>
        <w:t>от 28.11.2013 года №5-18) считать утратившим силу</w:t>
      </w:r>
      <w:r w:rsidR="00CC1BB0">
        <w:rPr>
          <w:rFonts w:ascii="Times New Roman" w:hAnsi="Times New Roman" w:cs="Times New Roman"/>
          <w:sz w:val="28"/>
          <w:szCs w:val="28"/>
        </w:rPr>
        <w:t>.</w:t>
      </w:r>
    </w:p>
    <w:p w:rsidR="0060722A" w:rsidRPr="00EF3F6E" w:rsidRDefault="0060722A" w:rsidP="00CC1BA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A175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3F115D">
        <w:rPr>
          <w:rFonts w:ascii="Times New Roman" w:hAnsi="Times New Roman" w:cs="Times New Roman"/>
          <w:sz w:val="28"/>
          <w:szCs w:val="28"/>
        </w:rPr>
        <w:t>01 января 2015 года, но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60722A" w:rsidRDefault="0060722A" w:rsidP="00CC1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22A" w:rsidRDefault="0060722A" w:rsidP="00CC1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22A" w:rsidRPr="009444A7" w:rsidRDefault="0060722A" w:rsidP="00CC1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22A" w:rsidRPr="009444A7" w:rsidRDefault="0060722A" w:rsidP="00CC1BA7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444A7">
        <w:rPr>
          <w:rFonts w:ascii="Times New Roman" w:hAnsi="Times New Roman" w:cs="Times New Roman"/>
          <w:sz w:val="28"/>
          <w:szCs w:val="28"/>
        </w:rPr>
        <w:t>Глава Декабристского МО</w:t>
      </w:r>
      <w:r w:rsidRPr="009444A7">
        <w:rPr>
          <w:rFonts w:ascii="Times New Roman" w:hAnsi="Times New Roman" w:cs="Times New Roman"/>
          <w:sz w:val="28"/>
          <w:szCs w:val="28"/>
        </w:rPr>
        <w:tab/>
      </w:r>
      <w:r w:rsidRPr="009444A7">
        <w:rPr>
          <w:rFonts w:ascii="Times New Roman" w:hAnsi="Times New Roman" w:cs="Times New Roman"/>
          <w:sz w:val="28"/>
          <w:szCs w:val="28"/>
        </w:rPr>
        <w:tab/>
      </w:r>
      <w:r w:rsidRPr="009444A7">
        <w:rPr>
          <w:rFonts w:ascii="Times New Roman" w:hAnsi="Times New Roman" w:cs="Times New Roman"/>
          <w:sz w:val="28"/>
          <w:szCs w:val="28"/>
        </w:rPr>
        <w:tab/>
      </w:r>
      <w:r w:rsidRPr="009444A7">
        <w:rPr>
          <w:rFonts w:ascii="Times New Roman" w:hAnsi="Times New Roman" w:cs="Times New Roman"/>
          <w:sz w:val="28"/>
          <w:szCs w:val="28"/>
        </w:rPr>
        <w:tab/>
      </w:r>
      <w:r w:rsidRPr="009444A7">
        <w:rPr>
          <w:rFonts w:ascii="Times New Roman" w:hAnsi="Times New Roman" w:cs="Times New Roman"/>
          <w:sz w:val="28"/>
          <w:szCs w:val="28"/>
        </w:rPr>
        <w:tab/>
      </w:r>
      <w:r w:rsidRPr="009444A7">
        <w:rPr>
          <w:rFonts w:ascii="Times New Roman" w:hAnsi="Times New Roman" w:cs="Times New Roman"/>
          <w:sz w:val="28"/>
          <w:szCs w:val="28"/>
        </w:rPr>
        <w:tab/>
        <w:t>Гришанов В.В.</w:t>
      </w:r>
    </w:p>
    <w:p w:rsidR="0060722A" w:rsidRDefault="0060722A" w:rsidP="00CC1BA7"/>
    <w:p w:rsidR="00E22C6E" w:rsidRDefault="00E22C6E" w:rsidP="00CC1BA7"/>
    <w:sectPr w:rsidR="00E22C6E" w:rsidSect="00CC1B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27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22A"/>
    <w:rsid w:val="003F115D"/>
    <w:rsid w:val="004475E2"/>
    <w:rsid w:val="004B0DEC"/>
    <w:rsid w:val="004F2C3C"/>
    <w:rsid w:val="00541C89"/>
    <w:rsid w:val="0060722A"/>
    <w:rsid w:val="00621F24"/>
    <w:rsid w:val="006303B0"/>
    <w:rsid w:val="00647A77"/>
    <w:rsid w:val="007105B6"/>
    <w:rsid w:val="00770A88"/>
    <w:rsid w:val="008C744C"/>
    <w:rsid w:val="00C20715"/>
    <w:rsid w:val="00CC1BA7"/>
    <w:rsid w:val="00CC1BB0"/>
    <w:rsid w:val="00D10EE1"/>
    <w:rsid w:val="00E22C6E"/>
    <w:rsid w:val="00ED7C1C"/>
    <w:rsid w:val="00F0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1B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2A"/>
    <w:pPr>
      <w:ind w:left="720"/>
      <w:contextualSpacing/>
    </w:pPr>
  </w:style>
  <w:style w:type="paragraph" w:styleId="a4">
    <w:name w:val="No Spacing"/>
    <w:uiPriority w:val="1"/>
    <w:qFormat/>
    <w:rsid w:val="0060722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22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1BA7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table" w:styleId="a7">
    <w:name w:val="Table Grid"/>
    <w:basedOn w:val="a1"/>
    <w:uiPriority w:val="59"/>
    <w:rsid w:val="00647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12</cp:revision>
  <cp:lastPrinted>2014-11-20T10:28:00Z</cp:lastPrinted>
  <dcterms:created xsi:type="dcterms:W3CDTF">2014-11-18T05:01:00Z</dcterms:created>
  <dcterms:modified xsi:type="dcterms:W3CDTF">2014-11-20T13:38:00Z</dcterms:modified>
</cp:coreProperties>
</file>